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/>
      </w:pPr>
      <w:bookmarkStart w:colFirst="0" w:colLast="0" w:name="_qggmgln6kdgx" w:id="0"/>
      <w:bookmarkEnd w:id="0"/>
      <w:r w:rsidDel="00000000" w:rsidR="00000000" w:rsidRPr="00000000">
        <w:rPr>
          <w:rtl w:val="0"/>
        </w:rPr>
        <w:t xml:space="preserve">Biostatistics Training Curriculum </w:t>
      </w:r>
    </w:p>
    <w:p w:rsidR="00000000" w:rsidDel="00000000" w:rsidP="00000000" w:rsidRDefault="00000000" w:rsidRPr="00000000" w14:paraId="00000002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v6ox391e0dw" w:id="1"/>
      <w:bookmarkEnd w:id="1"/>
      <w:r w:rsidDel="00000000" w:rsidR="00000000" w:rsidRPr="00000000">
        <w:rPr>
          <w:rtl w:val="0"/>
        </w:rPr>
        <w:t xml:space="preserve">Day 1: The Reproducible Foundation &amp; Data Wrangling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Value: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Participants learn to take messy, real-world Excel sheets and transform them into clean, analysis-ready datasets without altering the raw files.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The Digital Lab Notebook: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Setting up RStudio Projects. Introduction to R Markdown as an interactive notebook (writing code, text, and viewing results in one place).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Data Structures &amp; Import: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Understanding data frames and vectors. Importing CSV and Excel files robustly and handling common import errors.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The Reality of Raw Data: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Dealing with missing values (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NA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), renaming messy columns, and fixing incorrect data types (e.g., when R reads numbers as text).</w:t>
      </w:r>
    </w:p>
    <w:p w:rsidR="00000000" w:rsidDel="00000000" w:rsidP="00000000" w:rsidRDefault="00000000" w:rsidRPr="00000000" w14:paraId="00000009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Reshaping &amp; Combining: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Using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tidyr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to pivot data from Wide (SPSS/Excel style) to Long (R style). Merging multiple datasets (e.g., demographics and experimental results) using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left_join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.</w:t>
      </w:r>
    </w:p>
    <w:p w:rsidR="00000000" w:rsidDel="00000000" w:rsidP="00000000" w:rsidRDefault="00000000" w:rsidRPr="00000000" w14:paraId="0000000A">
      <w:pPr>
        <w:pStyle w:val="Heading2"/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ei9mkefdqhzx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772kmlsdi0bz" w:id="3"/>
      <w:bookmarkEnd w:id="3"/>
      <w:r w:rsidDel="00000000" w:rsidR="00000000" w:rsidRPr="00000000">
        <w:rPr>
          <w:rtl w:val="0"/>
        </w:rPr>
        <w:t xml:space="preserve">Day 2: Visual Storytelling &amp; Publication Graphics</w:t>
      </w:r>
    </w:p>
    <w:p w:rsidR="00000000" w:rsidDel="00000000" w:rsidP="00000000" w:rsidRDefault="00000000" w:rsidRPr="00000000" w14:paraId="0000000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Value: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Participants master the grammar of graphics, learning to build, customise, and export high-resolution, multi-panel figures required by high-impact journals.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The Grammar of Graphics: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Layering plots in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ggplot2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(Data + Aesthetics + Geoms).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Visualising Distributions &amp; Frequencies: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Box plots, violin plots, and scatter plots for continuous data. Bar charts and stacked proportions for categorical data.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Advanced Visualisations: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Constructing correlation matrices and customising heatmaps to reveal multidimensional patterns.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Polishing &amp; Exporting: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Using packages like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patchwork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or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cowplot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to combine multiple plots into a single cohesive figure and exporting publication-grade graphics (300 DPI, TIFF/PDF).</w:t>
      </w:r>
    </w:p>
    <w:p w:rsidR="00000000" w:rsidDel="00000000" w:rsidP="00000000" w:rsidRDefault="00000000" w:rsidRPr="00000000" w14:paraId="00000011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2gnlzqdibkcf" w:id="4"/>
      <w:bookmarkEnd w:id="4"/>
      <w:r w:rsidDel="00000000" w:rsidR="00000000" w:rsidRPr="00000000">
        <w:rPr>
          <w:rtl w:val="0"/>
        </w:rPr>
        <w:t xml:space="preserve">Day 3: Statistical Rigour &amp; Automated Tables</w:t>
      </w:r>
    </w:p>
    <w:p w:rsidR="00000000" w:rsidDel="00000000" w:rsidP="00000000" w:rsidRDefault="00000000" w:rsidRPr="00000000" w14:paraId="0000001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Value: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Participants learn to execute robust statistical tests, validate their assumptions, and instantly generate formatted Microsoft Word tables for their manuscripts.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Hypothesis Testing (Parametric &amp; Non-Parametric):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T-tests and ANOVA for normally distributed data. Wilcoxon and Kruskal-Wallis for skewed data. Chi-Square for categorical variables.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Linear &amp; Categorical Modelling: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Simple and multiple linear regression to quantify relationships.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Controlling False Positives: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Implementing Multiple Testing Correction (FDR) to ensure statistical rigor when running dozens of tests simultaneously.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Publication-Ready Tables: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Using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gtsummary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or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flextable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to automatically generate formatted demographic tables ("Table 1") and model summaries directly from code, eliminating manual transcription errors.</w:t>
      </w:r>
    </w:p>
    <w:p w:rsidR="00000000" w:rsidDel="00000000" w:rsidP="00000000" w:rsidRDefault="00000000" w:rsidRPr="00000000" w14:paraId="00000018">
      <w:pPr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2y80wg2mnxu9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/>
      </w:pPr>
      <w:bookmarkStart w:colFirst="0" w:colLast="0" w:name="_x4g9r9kc4229" w:id="6"/>
      <w:bookmarkEnd w:id="6"/>
      <w:r w:rsidDel="00000000" w:rsidR="00000000" w:rsidRPr="00000000">
        <w:rPr>
          <w:rtl w:val="0"/>
        </w:rPr>
        <w:t xml:space="preserve">Day 4: Research Automation &amp; Scaling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both"/>
        <w:rPr>
          <w:rFonts w:ascii="Times New Roman" w:cs="Times New Roman" w:eastAsia="Times New Roman" w:hAnsi="Times New Roman"/>
          <w:color w:val="1f1f1f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Value: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Participants learn to automate repetitive tasks, allowing them to apply a single analysis pipeline to dozens of datasets simultaneously.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Replacing Copy-Paste: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Introduction to functional programming (the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purrr::map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family). How to run the same statistical test across 50 different variables in three lines of code.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Parameterised Reporting: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Using R Markdown parameters to generate the same analysis report for different subgroups (e.g., automatically generating separate PDF reports for "Hospital A", "Hospital B", and "Hospital C" from one script).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Interactive Supplementary Materials: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Converting static plots and tables into interactive web formats (using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plotly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and </w:t>
      </w:r>
      <w:r w:rsidDel="00000000" w:rsidR="00000000" w:rsidRPr="00000000">
        <w:rPr>
          <w:rFonts w:ascii="Times New Roman" w:cs="Times New Roman" w:eastAsia="Times New Roman" w:hAnsi="Times New Roman"/>
          <w:color w:val="188038"/>
          <w:sz w:val="23"/>
          <w:szCs w:val="23"/>
          <w:shd w:fill="f2f0f0" w:val="clear"/>
          <w:rtl w:val="0"/>
        </w:rPr>
        <w:t xml:space="preserve">DT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data tables) to host online alongside published papers.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1f1f"/>
          <w:rtl w:val="0"/>
        </w:rPr>
        <w:t xml:space="preserve">Version Control Basics: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rtl w:val="0"/>
        </w:rPr>
        <w:t xml:space="preserve"> A brief, high-level introduction to using Git within RStudio to track changes and ensure reproducibility.</w:t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jc w:val="center"/>
    </w:pPr>
    <w:rPr>
      <w:rFonts w:ascii="Times New Roman" w:cs="Times New Roman" w:eastAsia="Times New Roman" w:hAnsi="Times New Roman"/>
      <w:b w:val="1"/>
      <w:bCs w:val="1"/>
      <w:color w:val="1f1f1f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jc w:val="both"/>
    </w:pPr>
    <w:rPr>
      <w:rFonts w:ascii="Times New Roman" w:cs="Times New Roman" w:eastAsia="Times New Roman" w:hAnsi="Times New Roman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