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Drug Design &amp; Development Curriculum</w:t>
      </w:r>
    </w:p>
    <w:p>
      <w:pPr>
        <w:pStyle w:val="Heading2"/>
      </w:pPr>
      <w:r>
        <w:t>1. Introduction to Drug Discovery</w:t>
      </w:r>
    </w:p>
    <w:p>
      <w:r>
        <w:t>- Overview of the drug development pipeline</w:t>
      </w:r>
    </w:p>
    <w:p>
      <w:r>
        <w:t>- Understanding disease biology and therapeutic targets</w:t>
      </w:r>
    </w:p>
    <w:p>
      <w:r>
        <w:t>- Target identification &amp; validation</w:t>
      </w:r>
    </w:p>
    <w:p>
      <w:pPr>
        <w:pStyle w:val="Heading2"/>
      </w:pPr>
      <w:r>
        <w:t>2. Fundamentals of Cheminformatics</w:t>
      </w:r>
    </w:p>
    <w:p>
      <w:r>
        <w:t>- Molecular structure basics (SMILES, SDF, formats)</w:t>
      </w:r>
    </w:p>
    <w:p>
      <w:r>
        <w:t>- Structure optimization &amp; conformer generation</w:t>
      </w:r>
    </w:p>
    <w:p>
      <w:r>
        <w:t>- Ligand libraries and compound databases</w:t>
      </w:r>
    </w:p>
    <w:p>
      <w:pPr>
        <w:pStyle w:val="Heading2"/>
      </w:pPr>
      <w:r>
        <w:t>3. Biological &amp; Chemical Databases</w:t>
      </w:r>
    </w:p>
    <w:p>
      <w:r>
        <w:t>- PubChem compound retrieval</w:t>
      </w:r>
    </w:p>
    <w:p>
      <w:r>
        <w:t>- Protein data from UniProt &amp; PDB</w:t>
      </w:r>
    </w:p>
    <w:p>
      <w:r>
        <w:t>- Disease gene mining with GeneCards &amp; CTD</w:t>
      </w:r>
    </w:p>
    <w:p>
      <w:pPr>
        <w:pStyle w:val="Heading2"/>
      </w:pPr>
      <w:r>
        <w:t>4. Network Pharmacology Essentials</w:t>
      </w:r>
    </w:p>
    <w:p>
      <w:r>
        <w:t>- Multi-target drug design concepts</w:t>
      </w:r>
    </w:p>
    <w:p>
      <w:r>
        <w:t>- Compound–target network construction</w:t>
      </w:r>
    </w:p>
    <w:p>
      <w:r>
        <w:t>- PPI network building</w:t>
      </w:r>
    </w:p>
    <w:p>
      <w:r>
        <w:t>- Pathway and gene enrichment analysis</w:t>
      </w:r>
    </w:p>
    <w:p>
      <w:r>
        <w:t>- Network visualization</w:t>
      </w:r>
    </w:p>
    <w:p>
      <w:pPr>
        <w:pStyle w:val="Heading2"/>
      </w:pPr>
      <w:r>
        <w:t>5. Ligand Preparation &amp; Optimization</w:t>
      </w:r>
    </w:p>
    <w:p>
      <w:r>
        <w:t>- Structure cleaning and conversion</w:t>
      </w:r>
    </w:p>
    <w:p>
      <w:r>
        <w:t>- Protonation, charge assignment</w:t>
      </w:r>
    </w:p>
    <w:p>
      <w:r>
        <w:t>- 3D geometry generation</w:t>
      </w:r>
    </w:p>
    <w:p>
      <w:r>
        <w:t>- Ligand library preparation</w:t>
      </w:r>
    </w:p>
    <w:p>
      <w:pPr>
        <w:pStyle w:val="Heading2"/>
      </w:pPr>
      <w:r>
        <w:t>6. Protein Preparation for Docking</w:t>
      </w:r>
    </w:p>
    <w:p>
      <w:r>
        <w:t>- Understanding protein structures</w:t>
      </w:r>
    </w:p>
    <w:p>
      <w:r>
        <w:t>- Active/binding site identification</w:t>
      </w:r>
    </w:p>
    <w:p>
      <w:r>
        <w:t>- Cleaning protein receptors</w:t>
      </w:r>
    </w:p>
    <w:p>
      <w:r>
        <w:t>- Preparing for docking</w:t>
      </w:r>
    </w:p>
    <w:p>
      <w:pPr>
        <w:pStyle w:val="Heading2"/>
      </w:pPr>
      <w:r>
        <w:t>7. Molecular Docking &amp; Virtual Screening</w:t>
      </w:r>
    </w:p>
    <w:p>
      <w:r>
        <w:t>- Docking principles and scoring functions</w:t>
      </w:r>
    </w:p>
    <w:p>
      <w:r>
        <w:t>- Docking simulation setup</w:t>
      </w:r>
    </w:p>
    <w:p>
      <w:r>
        <w:t>- Virtual screening of compound libraries</w:t>
      </w:r>
    </w:p>
    <w:p>
      <w:r>
        <w:t>- Binding affinity scoring</w:t>
      </w:r>
    </w:p>
    <w:p>
      <w:pPr>
        <w:pStyle w:val="Heading2"/>
      </w:pPr>
      <w:r>
        <w:t>8. Interaction Analysis &amp; Visualization</w:t>
      </w:r>
    </w:p>
    <w:p>
      <w:r>
        <w:t>- Hydrogen bond analysis</w:t>
      </w:r>
    </w:p>
    <w:p>
      <w:r>
        <w:t>- Hydrophobic/electrostatic profiling</w:t>
      </w:r>
    </w:p>
    <w:p>
      <w:r>
        <w:t>- Binding pocket interpretation</w:t>
      </w:r>
    </w:p>
    <w:p>
      <w:r>
        <w:t>- Publication-quality diagrams</w:t>
      </w:r>
    </w:p>
    <w:p>
      <w:pPr>
        <w:pStyle w:val="Heading2"/>
      </w:pPr>
      <w:r>
        <w:t>9. ADMET &amp; Drug-Likeness Evaluation</w:t>
      </w:r>
    </w:p>
    <w:p>
      <w:r>
        <w:t>- Lipinski Rule of Five</w:t>
      </w:r>
    </w:p>
    <w:p>
      <w:r>
        <w:t>- In silico ADME prediction</w:t>
      </w:r>
    </w:p>
    <w:p>
      <w:r>
        <w:t>- Toxicity screening</w:t>
      </w:r>
    </w:p>
    <w:p>
      <w:r>
        <w:t>- Hit-to-lead prioritization</w:t>
      </w:r>
    </w:p>
    <w:p>
      <w:pPr>
        <w:pStyle w:val="Heading2"/>
      </w:pPr>
      <w:r>
        <w:t>10. Lead Optimization &amp; Decision Making</w:t>
      </w:r>
    </w:p>
    <w:p>
      <w:r>
        <w:t>- SAR concepts</w:t>
      </w:r>
    </w:p>
    <w:p>
      <w:r>
        <w:t>- Improving potency &amp; selectivity</w:t>
      </w:r>
    </w:p>
    <w:p>
      <w:r>
        <w:t>- Optimizing drug candidates</w:t>
      </w:r>
    </w:p>
    <w:p>
      <w:pPr>
        <w:pStyle w:val="Heading2"/>
      </w:pPr>
      <w:r>
        <w:t>11. Hands-On Tool Training</w:t>
      </w:r>
    </w:p>
    <w:p>
      <w:r>
        <w:t>- PyRx for screening</w:t>
      </w:r>
    </w:p>
    <w:p>
      <w:r>
        <w:t>- Discovery Studio for visualization</w:t>
      </w:r>
    </w:p>
    <w:p>
      <w:r>
        <w:t>- Open Babel for molecular preparation</w:t>
      </w:r>
    </w:p>
    <w:p>
      <w:r>
        <w:t>- Cytoscape/STRING for network pharmacology</w:t>
      </w:r>
    </w:p>
    <w:p>
      <w:pPr>
        <w:pStyle w:val="Heading2"/>
      </w:pPr>
      <w:r>
        <w:t>12. Capstone Drug Design Project</w:t>
      </w:r>
    </w:p>
    <w:p>
      <w:r>
        <w:t>- Selecting a disease target</w:t>
      </w:r>
    </w:p>
    <w:p>
      <w:r>
        <w:t>- Building compound–target networks</w:t>
      </w:r>
    </w:p>
    <w:p>
      <w:r>
        <w:t>- Docking &amp; screening workflow</w:t>
      </w:r>
    </w:p>
    <w:p>
      <w:r>
        <w:t>- ADMET filtering</w:t>
      </w:r>
    </w:p>
    <w:p>
      <w:r>
        <w:t>- Final project report preparation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